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755" w:rsidRPr="00B44A5C" w:rsidRDefault="00902C43" w:rsidP="001C00CC">
      <w:pPr>
        <w:pStyle w:val="Heading1"/>
        <w:rPr>
          <w:lang w:val="en-US"/>
        </w:rPr>
      </w:pPr>
      <w:r>
        <w:rPr>
          <w:lang w:val="en-US"/>
        </w:rPr>
        <w:t xml:space="preserve">5.2.4. </w:t>
      </w:r>
      <w:r w:rsidR="001C00CC" w:rsidRPr="00B44A5C">
        <w:rPr>
          <w:lang w:val="en-US"/>
        </w:rPr>
        <w:t>Topological Naming</w:t>
      </w:r>
    </w:p>
    <w:p w:rsidR="001C00CC" w:rsidRDefault="001C00CC">
      <w:pPr>
        <w:rPr>
          <w:lang w:val="en-US"/>
        </w:rPr>
      </w:pPr>
      <w:r>
        <w:rPr>
          <w:lang w:val="en-US"/>
        </w:rPr>
        <w:t>Topological Naming mechanism is based on 3 components:</w:t>
      </w:r>
    </w:p>
    <w:p w:rsidR="001C00CC" w:rsidRDefault="001C00CC" w:rsidP="001C0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History of used modeling operation algorithm</w:t>
      </w:r>
    </w:p>
    <w:p w:rsidR="001C00CC" w:rsidRDefault="00B44A5C" w:rsidP="001C0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Registering the built result in Data Framework (i.e. l</w:t>
      </w:r>
      <w:r w:rsidR="001C00CC">
        <w:rPr>
          <w:lang w:val="en-US"/>
        </w:rPr>
        <w:t>oading in OCAF document necessary elements of the extracted history</w:t>
      </w:r>
      <w:r>
        <w:rPr>
          <w:lang w:val="en-US"/>
        </w:rPr>
        <w:t>)</w:t>
      </w:r>
    </w:p>
    <w:p w:rsidR="001C00CC" w:rsidRPr="001C00CC" w:rsidRDefault="001C00CC" w:rsidP="001C0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Selection / </w:t>
      </w:r>
      <w:proofErr w:type="spellStart"/>
      <w:r>
        <w:rPr>
          <w:lang w:val="en-US"/>
        </w:rPr>
        <w:t>recomputation</w:t>
      </w:r>
      <w:proofErr w:type="spellEnd"/>
      <w:r>
        <w:rPr>
          <w:lang w:val="en-US"/>
        </w:rPr>
        <w:t xml:space="preserve"> algorithm of a </w:t>
      </w:r>
      <w:r w:rsidR="00B44A5C">
        <w:rPr>
          <w:lang w:val="en-US"/>
        </w:rPr>
        <w:t>‘selected’</w:t>
      </w:r>
      <w:r>
        <w:rPr>
          <w:lang w:val="en-US"/>
        </w:rPr>
        <w:t xml:space="preserve"> sub-shape of the algorithm result</w:t>
      </w:r>
    </w:p>
    <w:p w:rsidR="001C00CC" w:rsidRDefault="00CF222F">
      <w:pPr>
        <w:rPr>
          <w:lang w:val="en-US"/>
        </w:rPr>
      </w:pPr>
      <w:r>
        <w:rPr>
          <w:lang w:val="en-US"/>
        </w:rPr>
        <w:t xml:space="preserve">In order to have finally the expected result </w:t>
      </w:r>
      <w:r w:rsidR="00B44A5C">
        <w:rPr>
          <w:lang w:val="en-US"/>
        </w:rPr>
        <w:t xml:space="preserve">a </w:t>
      </w:r>
      <w:r>
        <w:rPr>
          <w:lang w:val="en-US"/>
        </w:rPr>
        <w:t>work of these 3 components should be synchronized in terms of respecting rules of each over.</w:t>
      </w:r>
    </w:p>
    <w:p w:rsidR="00CF222F" w:rsidRDefault="00CF222F" w:rsidP="00CF222F">
      <w:pPr>
        <w:pStyle w:val="Heading2"/>
        <w:rPr>
          <w:lang w:val="en-US"/>
        </w:rPr>
      </w:pPr>
      <w:r>
        <w:rPr>
          <w:lang w:val="en-US"/>
        </w:rPr>
        <w:t>History of algorithm</w:t>
      </w:r>
    </w:p>
    <w:p w:rsidR="00CF222F" w:rsidRDefault="00CF222F">
      <w:pPr>
        <w:rPr>
          <w:lang w:val="en-US"/>
        </w:rPr>
      </w:pPr>
      <w:r>
        <w:rPr>
          <w:lang w:val="en-US"/>
        </w:rPr>
        <w:t xml:space="preserve">A basis of naming mechanism is </w:t>
      </w:r>
      <w:r w:rsidR="00B44A5C">
        <w:rPr>
          <w:lang w:val="en-US"/>
        </w:rPr>
        <w:t>a ‘</w:t>
      </w:r>
      <w:r>
        <w:rPr>
          <w:lang w:val="en-US"/>
        </w:rPr>
        <w:t>correct</w:t>
      </w:r>
      <w:r w:rsidR="00B44A5C">
        <w:rPr>
          <w:lang w:val="en-US"/>
        </w:rPr>
        <w:t>’</w:t>
      </w:r>
      <w:r>
        <w:rPr>
          <w:lang w:val="en-US"/>
        </w:rPr>
        <w:t xml:space="preserve"> history of used modeling operation. I.e. a supporting the used modeling operation algorithm should provide </w:t>
      </w:r>
      <w:r w:rsidR="002D4D98">
        <w:rPr>
          <w:lang w:val="en-US"/>
        </w:rPr>
        <w:t>‘</w:t>
      </w:r>
      <w:proofErr w:type="gramStart"/>
      <w:r>
        <w:rPr>
          <w:lang w:val="en-US"/>
        </w:rPr>
        <w:t>correct</w:t>
      </w:r>
      <w:proofErr w:type="gramEnd"/>
      <w:r w:rsidR="002D4D98">
        <w:rPr>
          <w:lang w:val="en-US"/>
        </w:rPr>
        <w:t>’</w:t>
      </w:r>
      <w:r>
        <w:rPr>
          <w:lang w:val="en-US"/>
        </w:rPr>
        <w:t xml:space="preserve"> history. Content of ‘correct’ history depends on topological result </w:t>
      </w:r>
      <w:r w:rsidR="00B44A5C">
        <w:rPr>
          <w:lang w:val="en-US"/>
        </w:rPr>
        <w:t xml:space="preserve">type </w:t>
      </w:r>
      <w:r>
        <w:rPr>
          <w:lang w:val="en-US"/>
        </w:rPr>
        <w:t xml:space="preserve">of modeling </w:t>
      </w:r>
      <w:r w:rsidR="00B44A5C">
        <w:rPr>
          <w:lang w:val="en-US"/>
        </w:rPr>
        <w:t>the algorithm</w:t>
      </w:r>
      <w:r>
        <w:rPr>
          <w:lang w:val="en-US"/>
        </w:rPr>
        <w:t>. History is responsible to provide all entities expecting by Selection / Re-computation mechanism for its consistent and correct work.</w:t>
      </w:r>
      <w:r w:rsidR="00D51EE0">
        <w:rPr>
          <w:lang w:val="en-US"/>
        </w:rPr>
        <w:t xml:space="preserve"> The table provided below presents expected types of entities depending on result type.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51EE0" w:rsidTr="00D51EE0">
        <w:tc>
          <w:tcPr>
            <w:tcW w:w="3190" w:type="dxa"/>
          </w:tcPr>
          <w:p w:rsidR="00D51EE0" w:rsidRPr="00D51EE0" w:rsidRDefault="00D51EE0" w:rsidP="00D51EE0">
            <w:pPr>
              <w:jc w:val="center"/>
              <w:rPr>
                <w:b/>
                <w:lang w:val="en-US"/>
              </w:rPr>
            </w:pPr>
            <w:r w:rsidRPr="00D51EE0">
              <w:rPr>
                <w:b/>
                <w:lang w:val="en-US"/>
              </w:rPr>
              <w:t>Result type</w:t>
            </w:r>
          </w:p>
        </w:tc>
        <w:tc>
          <w:tcPr>
            <w:tcW w:w="3190" w:type="dxa"/>
          </w:tcPr>
          <w:p w:rsidR="00D51EE0" w:rsidRPr="00D51EE0" w:rsidRDefault="00D51EE0" w:rsidP="00D51EE0">
            <w:pPr>
              <w:jc w:val="center"/>
              <w:rPr>
                <w:b/>
                <w:lang w:val="en-US"/>
              </w:rPr>
            </w:pPr>
            <w:r w:rsidRPr="00D51EE0">
              <w:rPr>
                <w:b/>
                <w:lang w:val="en-US"/>
              </w:rPr>
              <w:t>Type of sub-shapes to be returned by history of algorithm</w:t>
            </w:r>
          </w:p>
        </w:tc>
        <w:tc>
          <w:tcPr>
            <w:tcW w:w="3191" w:type="dxa"/>
          </w:tcPr>
          <w:p w:rsidR="00D51EE0" w:rsidRPr="00D51EE0" w:rsidRDefault="00D51EE0" w:rsidP="00D51EE0">
            <w:pPr>
              <w:jc w:val="center"/>
              <w:rPr>
                <w:b/>
                <w:lang w:val="en-US"/>
              </w:rPr>
            </w:pPr>
            <w:r w:rsidRPr="00D51EE0">
              <w:rPr>
                <w:b/>
                <w:lang w:val="en-US"/>
              </w:rPr>
              <w:t>Comments</w:t>
            </w:r>
          </w:p>
        </w:tc>
      </w:tr>
      <w:tr w:rsidR="00D51EE0" w:rsidTr="00D51EE0"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  <w:r>
              <w:rPr>
                <w:lang w:val="en-US"/>
              </w:rPr>
              <w:t>Solid or closed shell</w:t>
            </w:r>
          </w:p>
        </w:tc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  <w:r>
              <w:rPr>
                <w:lang w:val="en-US"/>
              </w:rPr>
              <w:t>Faces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All faces</w:t>
            </w:r>
          </w:p>
        </w:tc>
      </w:tr>
      <w:tr w:rsidR="00D51EE0" w:rsidTr="00D51EE0"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  <w:r>
              <w:rPr>
                <w:lang w:val="en-US"/>
              </w:rPr>
              <w:t>Open shell or single face</w:t>
            </w:r>
          </w:p>
        </w:tc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  <w:r>
              <w:rPr>
                <w:lang w:val="en-US"/>
              </w:rPr>
              <w:t>Faces and edges of opened boundaries</w:t>
            </w:r>
            <w:r w:rsidR="000E4FE6">
              <w:rPr>
                <w:lang w:val="en-US"/>
              </w:rPr>
              <w:t xml:space="preserve"> only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All faces plus all edges of opened boundaries</w:t>
            </w:r>
          </w:p>
        </w:tc>
      </w:tr>
      <w:tr w:rsidR="00D51EE0" w:rsidTr="00D51EE0"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  <w:r>
              <w:rPr>
                <w:lang w:val="en-US"/>
              </w:rPr>
              <w:t>Closed wire</w:t>
            </w:r>
          </w:p>
        </w:tc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Edges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All edges</w:t>
            </w:r>
          </w:p>
        </w:tc>
      </w:tr>
      <w:tr w:rsidR="00D51EE0" w:rsidTr="00D51EE0"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 xml:space="preserve">Opened wire </w:t>
            </w:r>
          </w:p>
        </w:tc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Edges and ending vertexes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All edges plus ending vertexes of the wire</w:t>
            </w:r>
          </w:p>
        </w:tc>
      </w:tr>
      <w:tr w:rsidR="00D51EE0" w:rsidTr="00D51EE0"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Edge</w:t>
            </w:r>
          </w:p>
        </w:tc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Vertexes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Two vertexes are expected</w:t>
            </w:r>
          </w:p>
        </w:tc>
      </w:tr>
      <w:tr w:rsidR="00D51EE0" w:rsidTr="00D51EE0"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 xml:space="preserve">Compound or </w:t>
            </w:r>
            <w:proofErr w:type="spellStart"/>
            <w:r>
              <w:rPr>
                <w:lang w:val="en-US"/>
              </w:rPr>
              <w:t>CompSolid</w:t>
            </w:r>
            <w:proofErr w:type="spellEnd"/>
          </w:p>
        </w:tc>
        <w:tc>
          <w:tcPr>
            <w:tcW w:w="3190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To be used consequentially the above declared rule applied to all sub-shapes of the first level</w:t>
            </w:r>
          </w:p>
        </w:tc>
        <w:tc>
          <w:tcPr>
            <w:tcW w:w="3191" w:type="dxa"/>
          </w:tcPr>
          <w:p w:rsidR="00D51EE0" w:rsidRDefault="000E4FE6">
            <w:pPr>
              <w:rPr>
                <w:lang w:val="en-US"/>
              </w:rPr>
            </w:pPr>
            <w:r>
              <w:rPr>
                <w:lang w:val="en-US"/>
              </w:rPr>
              <w:t>Compound/</w:t>
            </w:r>
            <w:proofErr w:type="spellStart"/>
            <w:r>
              <w:rPr>
                <w:lang w:val="en-US"/>
              </w:rPr>
              <w:t>CompSolid</w:t>
            </w:r>
            <w:proofErr w:type="spellEnd"/>
            <w:r>
              <w:rPr>
                <w:lang w:val="en-US"/>
              </w:rPr>
              <w:t xml:space="preserve"> to be explored level by level until any the mentioned above types will be met</w:t>
            </w:r>
          </w:p>
        </w:tc>
      </w:tr>
      <w:tr w:rsidR="00D51EE0" w:rsidTr="00D51EE0"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D51EE0" w:rsidRDefault="00D51EE0">
            <w:pPr>
              <w:rPr>
                <w:lang w:val="en-US"/>
              </w:rPr>
            </w:pPr>
          </w:p>
        </w:tc>
        <w:tc>
          <w:tcPr>
            <w:tcW w:w="3191" w:type="dxa"/>
          </w:tcPr>
          <w:p w:rsidR="00D51EE0" w:rsidRDefault="00D51EE0">
            <w:pPr>
              <w:rPr>
                <w:lang w:val="en-US"/>
              </w:rPr>
            </w:pPr>
          </w:p>
        </w:tc>
      </w:tr>
    </w:tbl>
    <w:p w:rsidR="00D51EE0" w:rsidRDefault="00D51EE0">
      <w:pPr>
        <w:rPr>
          <w:lang w:val="en-US"/>
        </w:rPr>
      </w:pPr>
    </w:p>
    <w:p w:rsidR="000E4FE6" w:rsidRDefault="009E3DB7">
      <w:pPr>
        <w:rPr>
          <w:lang w:val="en-US"/>
        </w:rPr>
      </w:pPr>
      <w:r>
        <w:rPr>
          <w:lang w:val="en-US"/>
        </w:rPr>
        <w:t>History should return (and should track) only elementary types of sub-shapes, i.e. only Faces, Edges and Vertexes as other types (so called aggregation types: Compounds, Shells, Wires) are calculated by Selection mechanism automatically.</w:t>
      </w:r>
    </w:p>
    <w:p w:rsidR="009E3DB7" w:rsidRDefault="009E3DB7">
      <w:pPr>
        <w:rPr>
          <w:lang w:val="en-US"/>
        </w:rPr>
      </w:pPr>
      <w:r>
        <w:rPr>
          <w:lang w:val="en-US"/>
        </w:rPr>
        <w:t>There are some simple exceptions for several cases. For example if Result contains ‘seam-edge’ (conical, cylindrical, spherical surfaces …) this seam-edge should be tracked by history in addition to defined before types. All degenerated entities should be filtered and excluded from consideration.</w:t>
      </w:r>
    </w:p>
    <w:p w:rsidR="009E3DB7" w:rsidRDefault="009E3DB7">
      <w:pPr>
        <w:rPr>
          <w:lang w:val="en-US"/>
        </w:rPr>
      </w:pPr>
    </w:p>
    <w:p w:rsidR="009E3DB7" w:rsidRDefault="009E3DB7" w:rsidP="009E3DB7">
      <w:pPr>
        <w:pStyle w:val="Heading2"/>
        <w:rPr>
          <w:lang w:val="en-US"/>
        </w:rPr>
      </w:pPr>
      <w:r>
        <w:rPr>
          <w:lang w:val="en-US"/>
        </w:rPr>
        <w:t>Loading history in Data Framework</w:t>
      </w:r>
    </w:p>
    <w:p w:rsidR="009E3DB7" w:rsidRDefault="009E3DB7">
      <w:pPr>
        <w:rPr>
          <w:lang w:val="en-US"/>
        </w:rPr>
      </w:pPr>
      <w:r>
        <w:rPr>
          <w:lang w:val="en-US"/>
        </w:rPr>
        <w:t xml:space="preserve">All elements returned by used algorithm according above provided rules should be put in Data Framework (or OCAF document in other words) consequently </w:t>
      </w:r>
      <w:r w:rsidR="00CF51A3">
        <w:rPr>
          <w:lang w:val="en-US"/>
        </w:rPr>
        <w:t>in linear order under so called ‘Result Label’. The ‘Result Label’ is a Label (</w:t>
      </w:r>
      <w:proofErr w:type="spellStart"/>
      <w:r w:rsidR="00CF51A3">
        <w:rPr>
          <w:lang w:val="en-US"/>
        </w:rPr>
        <w:t>TDF_label</w:t>
      </w:r>
      <w:proofErr w:type="spellEnd"/>
      <w:r w:rsidR="00CF51A3">
        <w:rPr>
          <w:lang w:val="en-US"/>
        </w:rPr>
        <w:t xml:space="preserve">) used to keep algorithm result (Shape from </w:t>
      </w:r>
      <w:proofErr w:type="spellStart"/>
      <w:r w:rsidR="00CF51A3">
        <w:rPr>
          <w:lang w:val="en-US"/>
        </w:rPr>
        <w:t>TopoDS</w:t>
      </w:r>
      <w:proofErr w:type="spellEnd"/>
      <w:r w:rsidR="00CF51A3">
        <w:rPr>
          <w:lang w:val="en-US"/>
        </w:rPr>
        <w:t xml:space="preserve">) in </w:t>
      </w:r>
      <w:proofErr w:type="spellStart"/>
      <w:r w:rsidR="00CF51A3">
        <w:rPr>
          <w:lang w:val="en-US"/>
        </w:rPr>
        <w:t>NamedShape</w:t>
      </w:r>
      <w:proofErr w:type="spellEnd"/>
      <w:r w:rsidR="00CF51A3">
        <w:rPr>
          <w:lang w:val="en-US"/>
        </w:rPr>
        <w:t xml:space="preserve"> attribute.</w:t>
      </w:r>
      <w:r w:rsidR="005B6268">
        <w:rPr>
          <w:lang w:val="en-US"/>
        </w:rPr>
        <w:t xml:space="preserve"> During loading sub-shapes of the result in Data Framework should be used the </w:t>
      </w:r>
      <w:r w:rsidR="005B6268">
        <w:rPr>
          <w:lang w:val="en-US"/>
        </w:rPr>
        <w:lastRenderedPageBreak/>
        <w:t>rules of chapter “5.2.1.regitering shapes and their evolution”.  These rules also are applicable for loading main shape, i.e. the resulting shape produced by the modeling algorithm.</w:t>
      </w:r>
    </w:p>
    <w:p w:rsidR="005B6268" w:rsidRDefault="005B6268" w:rsidP="005B6268">
      <w:pPr>
        <w:pStyle w:val="Heading2"/>
        <w:rPr>
          <w:lang w:val="en-US"/>
        </w:rPr>
      </w:pPr>
      <w:r>
        <w:rPr>
          <w:lang w:val="en-US"/>
        </w:rPr>
        <w:t>Selection / Re-computation mechanism</w:t>
      </w:r>
    </w:p>
    <w:p w:rsidR="005B6268" w:rsidRPr="00C55BD7" w:rsidRDefault="00C55BD7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 w:rsidRPr="00C55BD7">
        <w:rPr>
          <w:rFonts w:cs="NimbusSanL-Regu"/>
          <w:lang w:val="en-US"/>
        </w:rPr>
        <w:t>When Data</w:t>
      </w:r>
      <w:r>
        <w:rPr>
          <w:rFonts w:cs="NimbusSanL-Regu"/>
          <w:lang w:val="en-US"/>
        </w:rPr>
        <w:t xml:space="preserve"> Framework is filled with all impacted entities (as data structures of a result of a current modeling operation as data structures of previous modeling operations on which the current one depend</w:t>
      </w:r>
      <w:r w:rsidR="008B5BB2">
        <w:rPr>
          <w:rFonts w:cs="NimbusSanL-Regu"/>
          <w:lang w:val="en-US"/>
        </w:rPr>
        <w:t>s</w:t>
      </w:r>
      <w:r>
        <w:rPr>
          <w:rFonts w:cs="NimbusSanL-Regu"/>
          <w:lang w:val="en-US"/>
        </w:rPr>
        <w:t>) any sub-shape of the current result can be ‘selected’, i.e. corresponding new naming data structures supporting this functionality can be produced and kept in Data Framework.</w:t>
      </w:r>
    </w:p>
    <w:p w:rsidR="005B6268" w:rsidRPr="00C55BD7" w:rsidRDefault="005B6268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 w:rsidRPr="00C55BD7">
        <w:rPr>
          <w:rFonts w:cs="NimbusSanL-Regu"/>
          <w:lang w:val="en-US"/>
        </w:rPr>
        <w:t xml:space="preserve">One of user interfaces for topological naming is the </w:t>
      </w:r>
      <w:proofErr w:type="spellStart"/>
      <w:r w:rsidRPr="00C55BD7">
        <w:rPr>
          <w:rFonts w:cs="NimbusSanL-ReguItal"/>
          <w:lang w:val="en-US"/>
        </w:rPr>
        <w:t>TNaming_Selector</w:t>
      </w:r>
      <w:proofErr w:type="spellEnd"/>
      <w:r w:rsidRPr="00C55BD7">
        <w:rPr>
          <w:rFonts w:cs="NimbusSanL-ReguItal"/>
          <w:lang w:val="en-US"/>
        </w:rPr>
        <w:t xml:space="preserve"> </w:t>
      </w:r>
      <w:r w:rsidRPr="00C55BD7">
        <w:rPr>
          <w:rFonts w:cs="NimbusSanL-Regu"/>
          <w:lang w:val="en-US"/>
        </w:rPr>
        <w:t xml:space="preserve">class. </w:t>
      </w:r>
      <w:r w:rsidR="00C55BD7">
        <w:rPr>
          <w:rFonts w:cs="NimbusSanL-Regu"/>
          <w:lang w:val="en-US"/>
        </w:rPr>
        <w:t xml:space="preserve">It implements </w:t>
      </w:r>
      <w:r w:rsidR="008B5BB2">
        <w:rPr>
          <w:rFonts w:cs="NimbusSanL-Regu"/>
          <w:lang w:val="en-US"/>
        </w:rPr>
        <w:t xml:space="preserve">as </w:t>
      </w:r>
      <w:r w:rsidR="00C55BD7">
        <w:rPr>
          <w:rFonts w:cs="NimbusSanL-Regu"/>
          <w:lang w:val="en-US"/>
        </w:rPr>
        <w:t>the mentioned above functionality – ‘selection’ of the sub-shape</w:t>
      </w:r>
      <w:r w:rsidR="008B5BB2">
        <w:rPr>
          <w:rFonts w:cs="NimbusSanL-Regu"/>
          <w:lang w:val="en-US"/>
        </w:rPr>
        <w:t xml:space="preserve"> as</w:t>
      </w:r>
      <w:r w:rsidR="00C55BD7">
        <w:rPr>
          <w:rFonts w:cs="NimbusSanL-Regu"/>
          <w:lang w:val="en-US"/>
        </w:rPr>
        <w:t xml:space="preserve"> some ad</w:t>
      </w:r>
      <w:r w:rsidR="008B5BB2">
        <w:rPr>
          <w:rFonts w:cs="NimbusSanL-Regu"/>
          <w:lang w:val="en-US"/>
        </w:rPr>
        <w:t xml:space="preserve">ditional </w:t>
      </w:r>
      <w:r w:rsidR="00B44A5C">
        <w:rPr>
          <w:rFonts w:cs="NimbusSanL-Regu"/>
          <w:lang w:val="en-US"/>
        </w:rPr>
        <w:t>one</w:t>
      </w:r>
      <w:r w:rsidR="00C55BD7">
        <w:rPr>
          <w:rFonts w:cs="NimbusSanL-Regu"/>
          <w:lang w:val="en-US"/>
        </w:rPr>
        <w:t>. I.e. it</w:t>
      </w:r>
      <w:r w:rsidRPr="00C55BD7">
        <w:rPr>
          <w:rFonts w:cs="NimbusSanL-Regu"/>
          <w:lang w:val="en-US"/>
        </w:rPr>
        <w:t xml:space="preserve"> can </w:t>
      </w:r>
      <w:r w:rsidR="00C55BD7">
        <w:rPr>
          <w:rFonts w:cs="NimbusSanL-Regu"/>
          <w:lang w:val="en-US"/>
        </w:rPr>
        <w:t>be used for</w:t>
      </w:r>
      <w:r w:rsidRPr="00C55BD7">
        <w:rPr>
          <w:rFonts w:cs="NimbusSanL-Regu"/>
          <w:lang w:val="en-US"/>
        </w:rPr>
        <w:t>:</w:t>
      </w:r>
    </w:p>
    <w:p w:rsidR="005B6268" w:rsidRPr="00C55BD7" w:rsidRDefault="00B44A5C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>
        <w:rPr>
          <w:rFonts w:cs="NimbusSanL-Regu"/>
          <w:lang w:val="en-US"/>
        </w:rPr>
        <w:t>• Storing</w:t>
      </w:r>
      <w:r w:rsidR="005B6268" w:rsidRPr="00C55BD7">
        <w:rPr>
          <w:rFonts w:cs="NimbusSanL-Regu"/>
          <w:lang w:val="en-US"/>
        </w:rPr>
        <w:t xml:space="preserve"> a selected shape on a label</w:t>
      </w:r>
      <w:r w:rsidR="008B5BB2">
        <w:rPr>
          <w:rFonts w:cs="NimbusSanL-Regu"/>
          <w:lang w:val="en-US"/>
        </w:rPr>
        <w:t xml:space="preserve"> – ‘Selection’</w:t>
      </w:r>
    </w:p>
    <w:p w:rsidR="005B6268" w:rsidRPr="00C55BD7" w:rsidRDefault="005B6268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 w:rsidRPr="00C55BD7">
        <w:rPr>
          <w:rFonts w:cs="NimbusSanL-Regu"/>
          <w:lang w:val="en-US"/>
        </w:rPr>
        <w:t>• Access</w:t>
      </w:r>
      <w:r w:rsidR="00B44A5C">
        <w:rPr>
          <w:rFonts w:cs="NimbusSanL-Regu"/>
          <w:lang w:val="en-US"/>
        </w:rPr>
        <w:t>ing</w:t>
      </w:r>
      <w:r w:rsidRPr="00C55BD7">
        <w:rPr>
          <w:rFonts w:cs="NimbusSanL-Regu"/>
          <w:lang w:val="en-US"/>
        </w:rPr>
        <w:t xml:space="preserve"> the named shape</w:t>
      </w:r>
      <w:r w:rsidR="008B5BB2">
        <w:rPr>
          <w:rFonts w:cs="NimbusSanL-Regu"/>
          <w:lang w:val="en-US"/>
        </w:rPr>
        <w:t xml:space="preserve"> – check the kept value of the shape</w:t>
      </w:r>
    </w:p>
    <w:p w:rsidR="005B6268" w:rsidRPr="00C55BD7" w:rsidRDefault="00B44A5C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>
        <w:rPr>
          <w:rFonts w:cs="NimbusSanL-Regu"/>
          <w:lang w:val="en-US"/>
        </w:rPr>
        <w:t>• Updating</w:t>
      </w:r>
      <w:r w:rsidR="005B6268" w:rsidRPr="00C55BD7">
        <w:rPr>
          <w:rFonts w:cs="NimbusSanL-Regu"/>
          <w:lang w:val="en-US"/>
        </w:rPr>
        <w:t xml:space="preserve"> this naming</w:t>
      </w:r>
      <w:r w:rsidR="008B5BB2">
        <w:rPr>
          <w:rFonts w:cs="NimbusSanL-Regu"/>
          <w:lang w:val="en-US"/>
        </w:rPr>
        <w:t xml:space="preserve"> – </w:t>
      </w:r>
      <w:proofErr w:type="spellStart"/>
      <w:r w:rsidR="008B5BB2">
        <w:rPr>
          <w:rFonts w:cs="NimbusSanL-Regu"/>
          <w:lang w:val="en-US"/>
        </w:rPr>
        <w:t>re</w:t>
      </w:r>
      <w:r>
        <w:rPr>
          <w:rFonts w:cs="NimbusSanL-Regu"/>
          <w:lang w:val="en-US"/>
        </w:rPr>
        <w:t>computation</w:t>
      </w:r>
      <w:proofErr w:type="spellEnd"/>
      <w:r>
        <w:rPr>
          <w:rFonts w:cs="NimbusSanL-Regu"/>
          <w:lang w:val="en-US"/>
        </w:rPr>
        <w:t xml:space="preserve"> of</w:t>
      </w:r>
      <w:r w:rsidR="008B5BB2">
        <w:rPr>
          <w:rFonts w:cs="NimbusSanL-Regu"/>
          <w:lang w:val="en-US"/>
        </w:rPr>
        <w:t xml:space="preserve"> the selected before shape</w:t>
      </w:r>
      <w:r w:rsidR="008B5BB2">
        <w:rPr>
          <w:rFonts w:cs="NimbusSanL-Regu"/>
          <w:lang w:val="en-US"/>
        </w:rPr>
        <w:br/>
      </w:r>
    </w:p>
    <w:p w:rsidR="005B6268" w:rsidRPr="00C55BD7" w:rsidRDefault="005B6268" w:rsidP="005B6268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 w:rsidRPr="00C55BD7">
        <w:rPr>
          <w:rFonts w:cs="NimbusSanL-Regu"/>
          <w:lang w:val="en-US"/>
        </w:rPr>
        <w:t xml:space="preserve">Selector places a new named shape with evolution SELECTED to the given label. </w:t>
      </w:r>
      <w:r w:rsidR="000E0ED2">
        <w:rPr>
          <w:rFonts w:cs="NimbusSanL-Regu"/>
          <w:lang w:val="en-US"/>
        </w:rPr>
        <w:t>T</w:t>
      </w:r>
      <w:r w:rsidRPr="00C55BD7">
        <w:rPr>
          <w:rFonts w:cs="NimbusSanL-Regu"/>
          <w:lang w:val="en-US"/>
        </w:rPr>
        <w:t>he selector creates a "name" of</w:t>
      </w:r>
      <w:r w:rsidR="008B5BB2">
        <w:rPr>
          <w:rFonts w:cs="NimbusSanL-Regu"/>
          <w:lang w:val="en-US"/>
        </w:rPr>
        <w:t xml:space="preserve"> </w:t>
      </w:r>
      <w:r w:rsidRPr="00C55BD7">
        <w:rPr>
          <w:rFonts w:cs="NimbusSanL-Regu"/>
          <w:lang w:val="en-US"/>
        </w:rPr>
        <w:t xml:space="preserve">the selected shape – unique description </w:t>
      </w:r>
      <w:r w:rsidR="008B5BB2">
        <w:rPr>
          <w:rFonts w:cs="NimbusSanL-Regu"/>
          <w:lang w:val="en-US"/>
        </w:rPr>
        <w:t xml:space="preserve">(data structure) </w:t>
      </w:r>
      <w:r w:rsidR="000E0ED2">
        <w:rPr>
          <w:rFonts w:cs="NimbusSanL-Regu"/>
          <w:lang w:val="en-US"/>
        </w:rPr>
        <w:t xml:space="preserve">how to find a selected topology using as resources a) </w:t>
      </w:r>
      <w:r w:rsidR="000E0ED2" w:rsidRPr="00C55BD7">
        <w:rPr>
          <w:rFonts w:cs="NimbusSanL-Regu"/>
          <w:lang w:val="en-US"/>
        </w:rPr>
        <w:t>the given context shape (</w:t>
      </w:r>
      <w:r w:rsidR="000E0ED2">
        <w:rPr>
          <w:rFonts w:cs="NimbusSanL-Regu"/>
          <w:lang w:val="en-US"/>
        </w:rPr>
        <w:t xml:space="preserve">the </w:t>
      </w:r>
      <w:r w:rsidR="000E0ED2" w:rsidRPr="00C55BD7">
        <w:rPr>
          <w:rFonts w:cs="NimbusSanL-Regu"/>
          <w:lang w:val="en-US"/>
        </w:rPr>
        <w:t>main</w:t>
      </w:r>
      <w:r w:rsidR="000E0ED2">
        <w:rPr>
          <w:rFonts w:cs="NimbusSanL-Regu"/>
          <w:lang w:val="en-US"/>
        </w:rPr>
        <w:t xml:space="preserve"> </w:t>
      </w:r>
      <w:r w:rsidR="000E0ED2" w:rsidRPr="00C55BD7">
        <w:rPr>
          <w:rFonts w:cs="NimbusSanL-Regu"/>
          <w:lang w:val="en-US"/>
        </w:rPr>
        <w:t>shape</w:t>
      </w:r>
      <w:r w:rsidR="000E0ED2">
        <w:rPr>
          <w:rFonts w:cs="NimbusSanL-Regu"/>
          <w:lang w:val="en-US"/>
        </w:rPr>
        <w:t xml:space="preserve"> kept on ‘Result Label’</w:t>
      </w:r>
      <w:r w:rsidR="000E0ED2" w:rsidRPr="00C55BD7">
        <w:rPr>
          <w:rFonts w:cs="NimbusSanL-Regu"/>
          <w:lang w:val="en-US"/>
        </w:rPr>
        <w:t xml:space="preserve">, which contains a selected sub-shape), </w:t>
      </w:r>
      <w:r w:rsidR="000E0ED2">
        <w:rPr>
          <w:rFonts w:cs="NimbusSanL-Regu"/>
          <w:lang w:val="en-US"/>
        </w:rPr>
        <w:t xml:space="preserve">b) </w:t>
      </w:r>
      <w:r w:rsidR="000E0ED2" w:rsidRPr="00C55BD7">
        <w:rPr>
          <w:rFonts w:cs="NimbusSanL-Regu"/>
          <w:lang w:val="en-US"/>
        </w:rPr>
        <w:t xml:space="preserve">its evolution and </w:t>
      </w:r>
      <w:r w:rsidR="000E0ED2">
        <w:rPr>
          <w:rFonts w:cs="NimbusSanL-Regu"/>
          <w:lang w:val="en-US"/>
        </w:rPr>
        <w:t xml:space="preserve">c) </w:t>
      </w:r>
      <w:r w:rsidR="000E0ED2" w:rsidRPr="00C55BD7">
        <w:rPr>
          <w:rFonts w:cs="NimbusSanL-Regu"/>
          <w:lang w:val="en-US"/>
        </w:rPr>
        <w:t>naming structure</w:t>
      </w:r>
      <w:r w:rsidR="000E0ED2">
        <w:rPr>
          <w:rFonts w:cs="NimbusSanL-Regu"/>
          <w:lang w:val="en-US"/>
        </w:rPr>
        <w:t>.</w:t>
      </w:r>
    </w:p>
    <w:p w:rsidR="005B6268" w:rsidRDefault="005B6268" w:rsidP="008B5BB2">
      <w:pPr>
        <w:autoSpaceDE w:val="0"/>
        <w:autoSpaceDN w:val="0"/>
        <w:adjustRightInd w:val="0"/>
        <w:spacing w:after="0" w:line="240" w:lineRule="auto"/>
        <w:rPr>
          <w:rFonts w:cs="NimbusSanL-Regu"/>
          <w:lang w:val="en-US"/>
        </w:rPr>
      </w:pPr>
      <w:r w:rsidRPr="00C55BD7">
        <w:rPr>
          <w:rFonts w:cs="NimbusSanL-Regu"/>
          <w:lang w:val="en-US"/>
        </w:rPr>
        <w:t>After any modification of a context shape and updating of the corresponding naming structure, you must call the</w:t>
      </w:r>
      <w:r w:rsidR="008B5BB2">
        <w:rPr>
          <w:rFonts w:cs="NimbusSanL-Regu"/>
          <w:lang w:val="en-US"/>
        </w:rPr>
        <w:t xml:space="preserve"> </w:t>
      </w:r>
      <w:r w:rsidRPr="00C55BD7">
        <w:rPr>
          <w:rFonts w:cs="NimbusSanL-Regu"/>
          <w:lang w:val="en-US"/>
        </w:rPr>
        <w:t xml:space="preserve">method </w:t>
      </w:r>
      <w:proofErr w:type="spellStart"/>
      <w:r w:rsidRPr="00C55BD7">
        <w:rPr>
          <w:rFonts w:cs="NimbusSanL-ReguItal"/>
          <w:lang w:val="en-US"/>
        </w:rPr>
        <w:t>TNaming_Selector</w:t>
      </w:r>
      <w:proofErr w:type="spellEnd"/>
      <w:r w:rsidRPr="00C55BD7">
        <w:rPr>
          <w:rFonts w:cs="NimbusSanL-ReguItal"/>
          <w:lang w:val="en-US"/>
        </w:rPr>
        <w:t>::Solve</w:t>
      </w:r>
      <w:r w:rsidRPr="00C55BD7">
        <w:rPr>
          <w:rFonts w:cs="NimbusSanL-Regu"/>
          <w:lang w:val="en-US"/>
        </w:rPr>
        <w:t xml:space="preserve">. If the naming structure </w:t>
      </w:r>
      <w:r w:rsidR="008B5BB2">
        <w:rPr>
          <w:rFonts w:cs="NimbusSanL-Regu"/>
          <w:lang w:val="en-US"/>
        </w:rPr>
        <w:t xml:space="preserve">(i.e. mentioned above ‘name’) </w:t>
      </w:r>
      <w:r w:rsidRPr="00C55BD7">
        <w:rPr>
          <w:rFonts w:cs="NimbusSanL-Regu"/>
          <w:lang w:val="en-US"/>
        </w:rPr>
        <w:t>is correct, the selector automatically updates the selected</w:t>
      </w:r>
      <w:r w:rsidR="008B5BB2">
        <w:rPr>
          <w:rFonts w:cs="NimbusSanL-Regu"/>
          <w:lang w:val="en-US"/>
        </w:rPr>
        <w:t xml:space="preserve"> sub-</w:t>
      </w:r>
      <w:r w:rsidRPr="00C55BD7">
        <w:rPr>
          <w:rFonts w:cs="NimbusSanL-Regu"/>
          <w:lang w:val="en-US"/>
        </w:rPr>
        <w:t>shape in the corresponding named shape, else it fails.</w:t>
      </w:r>
    </w:p>
    <w:p w:rsidR="000E0ED2" w:rsidRPr="00C55BD7" w:rsidRDefault="000E0ED2" w:rsidP="008B5BB2">
      <w:pPr>
        <w:autoSpaceDE w:val="0"/>
        <w:autoSpaceDN w:val="0"/>
        <w:adjustRightInd w:val="0"/>
        <w:spacing w:after="0" w:line="240" w:lineRule="auto"/>
        <w:rPr>
          <w:lang w:val="en-US"/>
        </w:rPr>
      </w:pPr>
    </w:p>
    <w:sectPr w:rsidR="000E0ED2" w:rsidRPr="00C55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SanL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imbusSanL-ReguIt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76C3C"/>
    <w:multiLevelType w:val="hybridMultilevel"/>
    <w:tmpl w:val="0D9A3B28"/>
    <w:lvl w:ilvl="0" w:tplc="E076AD2C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CC"/>
    <w:rsid w:val="000E0ED2"/>
    <w:rsid w:val="000E4FE6"/>
    <w:rsid w:val="001C00CC"/>
    <w:rsid w:val="002A0A10"/>
    <w:rsid w:val="002D4D98"/>
    <w:rsid w:val="004460FA"/>
    <w:rsid w:val="005B6268"/>
    <w:rsid w:val="005F307A"/>
    <w:rsid w:val="007D290E"/>
    <w:rsid w:val="008B5BB2"/>
    <w:rsid w:val="00902C43"/>
    <w:rsid w:val="00985755"/>
    <w:rsid w:val="009E3DB7"/>
    <w:rsid w:val="00B44A5C"/>
    <w:rsid w:val="00C55BD7"/>
    <w:rsid w:val="00CF222F"/>
    <w:rsid w:val="00CF51A3"/>
    <w:rsid w:val="00D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C00CC"/>
    <w:pPr>
      <w:ind w:left="720"/>
      <w:contextualSpacing/>
    </w:pPr>
  </w:style>
  <w:style w:type="table" w:styleId="TableGrid">
    <w:name w:val="Table Grid"/>
    <w:basedOn w:val="TableNormal"/>
    <w:uiPriority w:val="59"/>
    <w:rsid w:val="00D5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00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00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C00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C00CC"/>
    <w:pPr>
      <w:ind w:left="720"/>
      <w:contextualSpacing/>
    </w:pPr>
  </w:style>
  <w:style w:type="table" w:styleId="TableGrid">
    <w:name w:val="Table Grid"/>
    <w:basedOn w:val="TableNormal"/>
    <w:uiPriority w:val="59"/>
    <w:rsid w:val="00D51E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Zaritchny</dc:creator>
  <cp:lastModifiedBy>Zaritchny</cp:lastModifiedBy>
  <cp:revision>4</cp:revision>
  <dcterms:created xsi:type="dcterms:W3CDTF">2015-08-24T13:12:00Z</dcterms:created>
  <dcterms:modified xsi:type="dcterms:W3CDTF">2015-08-24T15:28:00Z</dcterms:modified>
</cp:coreProperties>
</file>